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6CB" w:rsidRDefault="00272ECC">
      <w:bookmarkStart w:id="0" w:name="_GoBack"/>
      <w:bookmarkEnd w:id="0"/>
      <w:r>
        <w:t>Role Profile Elements (Manual)</w:t>
      </w:r>
    </w:p>
    <w:p w:rsidR="00272ECC" w:rsidRDefault="00272ECC"/>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3622"/>
        <w:gridCol w:w="8796"/>
      </w:tblGrid>
      <w:tr w:rsidR="00272ECC" w:rsidRPr="004D234E" w:rsidTr="00272ECC">
        <w:trPr>
          <w:cantSplit/>
        </w:trPr>
        <w:tc>
          <w:tcPr>
            <w:tcW w:w="2178" w:type="dxa"/>
          </w:tcPr>
          <w:p w:rsidR="00272ECC" w:rsidRPr="009723DE" w:rsidRDefault="00272ECC" w:rsidP="003C6276">
            <w:pPr>
              <w:pStyle w:val="Heading1"/>
              <w:rPr>
                <w:b/>
                <w:sz w:val="22"/>
                <w:szCs w:val="22"/>
              </w:rPr>
            </w:pPr>
            <w:r>
              <w:rPr>
                <w:b/>
                <w:sz w:val="22"/>
                <w:szCs w:val="22"/>
              </w:rPr>
              <w:t>Element</w:t>
            </w:r>
          </w:p>
        </w:tc>
        <w:tc>
          <w:tcPr>
            <w:tcW w:w="3622" w:type="dxa"/>
          </w:tcPr>
          <w:p w:rsidR="00272ECC" w:rsidRPr="003369A8" w:rsidRDefault="00272ECC" w:rsidP="003C6276">
            <w:pPr>
              <w:pStyle w:val="Heading1"/>
              <w:rPr>
                <w:rFonts w:cs="Arial"/>
                <w:b/>
                <w:sz w:val="22"/>
                <w:szCs w:val="22"/>
              </w:rPr>
            </w:pPr>
            <w:r w:rsidRPr="003369A8">
              <w:rPr>
                <w:rFonts w:cs="Arial"/>
                <w:b/>
                <w:sz w:val="22"/>
                <w:szCs w:val="22"/>
              </w:rPr>
              <w:t xml:space="preserve">Skill / Attribute important to the role </w:t>
            </w:r>
          </w:p>
        </w:tc>
        <w:tc>
          <w:tcPr>
            <w:tcW w:w="8796" w:type="dxa"/>
          </w:tcPr>
          <w:p w:rsidR="00272ECC" w:rsidRPr="004D234E" w:rsidRDefault="00272ECC" w:rsidP="003C6276">
            <w:pPr>
              <w:jc w:val="center"/>
              <w:rPr>
                <w:b/>
                <w:i/>
                <w:sz w:val="22"/>
              </w:rPr>
            </w:pPr>
            <w:r>
              <w:rPr>
                <w:b/>
                <w:i/>
                <w:sz w:val="22"/>
              </w:rPr>
              <w:t>Evidence / Review Notes</w:t>
            </w:r>
          </w:p>
        </w:tc>
      </w:tr>
      <w:tr w:rsidR="00272ECC" w:rsidRPr="004D234E" w:rsidTr="00272ECC">
        <w:trPr>
          <w:cantSplit/>
          <w:trHeight w:val="2304"/>
        </w:trPr>
        <w:tc>
          <w:tcPr>
            <w:tcW w:w="2178" w:type="dxa"/>
            <w:vMerge w:val="restart"/>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COMMUNICATION</w:t>
            </w:r>
          </w:p>
        </w:tc>
        <w:tc>
          <w:tcPr>
            <w:tcW w:w="3622" w:type="dxa"/>
            <w:tcBorders>
              <w:top w:val="double" w:sz="4" w:space="0" w:color="auto"/>
            </w:tcBorders>
          </w:tcPr>
          <w:p w:rsidR="00272ECC" w:rsidRPr="003369A8" w:rsidRDefault="00272ECC" w:rsidP="00272ECC">
            <w:pPr>
              <w:rPr>
                <w:rFonts w:cs="Arial"/>
                <w:i/>
              </w:rPr>
            </w:pPr>
            <w:r w:rsidRPr="003369A8">
              <w:rPr>
                <w:rFonts w:cs="Arial"/>
              </w:rPr>
              <w:t>Exchanges routine information in a clear and accurate manner with a wide range of people both internal and external to the University</w:t>
            </w:r>
            <w:r>
              <w:rPr>
                <w:rFonts w:cs="Arial"/>
              </w:rPr>
              <w:t>.</w:t>
            </w:r>
          </w:p>
        </w:tc>
        <w:tc>
          <w:tcPr>
            <w:tcW w:w="8796" w:type="dxa"/>
            <w:tcBorders>
              <w:top w:val="double" w:sz="4" w:space="0" w:color="auto"/>
            </w:tcBorders>
          </w:tcPr>
          <w:p w:rsidR="00272ECC" w:rsidRDefault="00272ECC" w:rsidP="003C6276">
            <w:pPr>
              <w:rPr>
                <w:rFonts w:cs="Arial"/>
                <w:i/>
              </w:rPr>
            </w:pPr>
            <w:r w:rsidRPr="003369A8">
              <w:rPr>
                <w:rFonts w:cs="Arial"/>
                <w:i/>
              </w:rPr>
              <w:t>eg. Discussing cleaning requirements with team leaders/manager; reports faults or breakages to Estates helpdesk; gives directions to visitors, students, new staff</w:t>
            </w:r>
            <w:r w:rsidR="00444758">
              <w:rPr>
                <w:rFonts w:cs="Arial"/>
                <w:i/>
              </w:rPr>
              <w:t>.</w:t>
            </w:r>
          </w:p>
          <w:p w:rsidR="00444758" w:rsidRDefault="00444758" w:rsidP="003C6276">
            <w:pPr>
              <w:rPr>
                <w:rFonts w:cs="Arial"/>
                <w:i/>
              </w:rPr>
            </w:pPr>
            <w:r>
              <w:rPr>
                <w:rFonts w:cs="Arial"/>
                <w:i/>
              </w:rPr>
              <w:t>-</w:t>
            </w:r>
            <w:r w:rsidRPr="00AB72C4">
              <w:rPr>
                <w:rFonts w:cs="Arial"/>
                <w:i/>
              </w:rPr>
              <w:t>(eg. Explaining menus; understanding special dietary requirements)</w:t>
            </w:r>
          </w:p>
          <w:p w:rsidR="005F7B21" w:rsidRPr="004D234E" w:rsidRDefault="005F7B21" w:rsidP="003C6276">
            <w:pPr>
              <w:rPr>
                <w:sz w:val="22"/>
              </w:rPr>
            </w:pPr>
            <w:r w:rsidRPr="00EA5F7D">
              <w:rPr>
                <w:rFonts w:cs="Arial"/>
                <w:i/>
              </w:rPr>
              <w:t>(eg. Security issues, health and safety, room set-up requirements)</w:t>
            </w:r>
          </w:p>
        </w:tc>
      </w:tr>
      <w:tr w:rsidR="00272ECC" w:rsidRPr="004D234E" w:rsidTr="00272ECC">
        <w:trPr>
          <w:cantSplit/>
          <w:trHeight w:val="2304"/>
        </w:trPr>
        <w:tc>
          <w:tcPr>
            <w:tcW w:w="2178" w:type="dxa"/>
            <w:vMerge/>
          </w:tcPr>
          <w:p w:rsidR="00272ECC" w:rsidRPr="009723DE" w:rsidRDefault="00272ECC" w:rsidP="003C6276">
            <w:pPr>
              <w:rPr>
                <w:b/>
                <w:sz w:val="22"/>
              </w:rPr>
            </w:pPr>
          </w:p>
        </w:tc>
        <w:tc>
          <w:tcPr>
            <w:tcW w:w="3622" w:type="dxa"/>
          </w:tcPr>
          <w:p w:rsidR="00272ECC" w:rsidRPr="003369A8" w:rsidRDefault="00272ECC" w:rsidP="00272ECC">
            <w:pPr>
              <w:rPr>
                <w:rFonts w:cs="Arial"/>
                <w:i/>
                <w:u w:val="single"/>
              </w:rPr>
            </w:pPr>
            <w:r w:rsidRPr="003369A8">
              <w:rPr>
                <w:rFonts w:cs="Arial"/>
              </w:rPr>
              <w:t xml:space="preserve">Exchanges routine information in a clear and accurate </w:t>
            </w:r>
            <w:r w:rsidRPr="003369A8">
              <w:rPr>
                <w:rFonts w:cs="Arial"/>
                <w:i/>
              </w:rPr>
              <w:t xml:space="preserve">manner </w:t>
            </w:r>
          </w:p>
        </w:tc>
        <w:tc>
          <w:tcPr>
            <w:tcW w:w="8796" w:type="dxa"/>
          </w:tcPr>
          <w:p w:rsidR="00272ECC" w:rsidRDefault="00272ECC" w:rsidP="00272ECC">
            <w:pPr>
              <w:rPr>
                <w:rFonts w:cs="Arial"/>
                <w:i/>
              </w:rPr>
            </w:pPr>
            <w:r w:rsidRPr="003369A8">
              <w:rPr>
                <w:rFonts w:cs="Arial"/>
                <w:i/>
              </w:rPr>
              <w:t>eg. Completing cleaning checklists; writing notes re breakages/damages</w:t>
            </w:r>
            <w:r>
              <w:rPr>
                <w:rFonts w:cs="Arial"/>
                <w:i/>
              </w:rPr>
              <w:t>.</w:t>
            </w:r>
          </w:p>
          <w:p w:rsidR="00444758" w:rsidRDefault="00444758" w:rsidP="00272ECC">
            <w:pPr>
              <w:rPr>
                <w:rFonts w:cs="Arial"/>
                <w:i/>
              </w:rPr>
            </w:pPr>
            <w:r>
              <w:rPr>
                <w:rFonts w:cs="Arial"/>
                <w:i/>
              </w:rPr>
              <w:t>-</w:t>
            </w:r>
            <w:r w:rsidRPr="00AB72C4">
              <w:rPr>
                <w:rFonts w:cs="Arial"/>
                <w:i/>
              </w:rPr>
              <w:t>(eg. Completing temperature charts, simple ordering forms)</w:t>
            </w:r>
          </w:p>
          <w:p w:rsidR="005F7B21" w:rsidRPr="004D234E" w:rsidRDefault="005F7B21" w:rsidP="00272ECC">
            <w:pPr>
              <w:rPr>
                <w:sz w:val="22"/>
              </w:rPr>
            </w:pPr>
            <w:r w:rsidRPr="00EA5F7D">
              <w:rPr>
                <w:rFonts w:cs="Arial"/>
                <w:i/>
              </w:rPr>
              <w:t>(eg. Straightforward notes on security issues, incidents etc.)</w:t>
            </w:r>
          </w:p>
        </w:tc>
      </w:tr>
      <w:tr w:rsidR="00272ECC" w:rsidRPr="004D234E" w:rsidTr="00272ECC">
        <w:trPr>
          <w:cantSplit/>
          <w:trHeight w:val="2304"/>
        </w:trPr>
        <w:tc>
          <w:tcPr>
            <w:tcW w:w="2178" w:type="dxa"/>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TEAMWORK &amp; MOTIVATION</w:t>
            </w:r>
          </w:p>
        </w:tc>
        <w:tc>
          <w:tcPr>
            <w:tcW w:w="3622" w:type="dxa"/>
            <w:tcBorders>
              <w:top w:val="double" w:sz="4" w:space="0" w:color="auto"/>
            </w:tcBorders>
          </w:tcPr>
          <w:p w:rsidR="00272ECC" w:rsidRPr="003369A8" w:rsidRDefault="00272ECC" w:rsidP="003C6276">
            <w:pPr>
              <w:rPr>
                <w:rFonts w:cs="Arial"/>
              </w:rPr>
            </w:pPr>
            <w:r w:rsidRPr="003369A8">
              <w:rPr>
                <w:rFonts w:cs="Arial"/>
              </w:rPr>
              <w:t>Participates in and delivers a contribution to the team and co-operates with other team members.</w:t>
            </w:r>
          </w:p>
          <w:p w:rsidR="00272ECC" w:rsidRPr="003369A8" w:rsidRDefault="00272ECC" w:rsidP="003C6276">
            <w:pPr>
              <w:rPr>
                <w:rFonts w:cs="Arial"/>
              </w:rPr>
            </w:pPr>
          </w:p>
        </w:tc>
        <w:tc>
          <w:tcPr>
            <w:tcW w:w="8796" w:type="dxa"/>
            <w:tcBorders>
              <w:top w:val="double" w:sz="4" w:space="0" w:color="auto"/>
            </w:tcBorders>
          </w:tcPr>
          <w:p w:rsidR="00272ECC" w:rsidRPr="004D234E" w:rsidRDefault="00272ECC" w:rsidP="00444758">
            <w:pPr>
              <w:rPr>
                <w:sz w:val="22"/>
              </w:rPr>
            </w:pPr>
            <w:r>
              <w:rPr>
                <w:sz w:val="22"/>
              </w:rPr>
              <w:t xml:space="preserve">e.g. being an active member of the team </w:t>
            </w:r>
          </w:p>
        </w:tc>
      </w:tr>
      <w:tr w:rsidR="00272ECC" w:rsidRPr="004D234E" w:rsidTr="00272ECC">
        <w:trPr>
          <w:cantSplit/>
          <w:trHeight w:val="2304"/>
        </w:trPr>
        <w:tc>
          <w:tcPr>
            <w:tcW w:w="2178" w:type="dxa"/>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LIAISON &amp; NETWORKING</w:t>
            </w:r>
          </w:p>
        </w:tc>
        <w:tc>
          <w:tcPr>
            <w:tcW w:w="3622" w:type="dxa"/>
            <w:tcBorders>
              <w:top w:val="double" w:sz="4" w:space="0" w:color="auto"/>
            </w:tcBorders>
          </w:tcPr>
          <w:p w:rsidR="00272ECC" w:rsidRPr="003369A8" w:rsidRDefault="00272ECC" w:rsidP="00272ECC">
            <w:pPr>
              <w:rPr>
                <w:rFonts w:cs="Arial"/>
                <w:i/>
              </w:rPr>
            </w:pPr>
            <w:r w:rsidRPr="003369A8">
              <w:rPr>
                <w:rFonts w:cs="Arial"/>
              </w:rPr>
              <w:t xml:space="preserve">Liaises with others outside the team to ensure information is passed on promptly and that work is completed effectively </w:t>
            </w:r>
          </w:p>
        </w:tc>
        <w:tc>
          <w:tcPr>
            <w:tcW w:w="8796" w:type="dxa"/>
            <w:tcBorders>
              <w:top w:val="double" w:sz="4" w:space="0" w:color="auto"/>
            </w:tcBorders>
          </w:tcPr>
          <w:p w:rsidR="00272ECC" w:rsidRDefault="00272ECC" w:rsidP="00272ECC">
            <w:pPr>
              <w:rPr>
                <w:rFonts w:cs="Arial"/>
                <w:i/>
              </w:rPr>
            </w:pPr>
            <w:r w:rsidRPr="003369A8">
              <w:rPr>
                <w:rFonts w:cs="Arial"/>
                <w:i/>
              </w:rPr>
              <w:t>eg. Contacting Estates helpdesk to report breakages; contacting conference department to order bedding for visitors</w:t>
            </w:r>
            <w:r>
              <w:rPr>
                <w:rFonts w:cs="Arial"/>
                <w:i/>
              </w:rPr>
              <w:t>.</w:t>
            </w:r>
          </w:p>
          <w:p w:rsidR="005F7B21" w:rsidRPr="004D234E" w:rsidRDefault="005F7B21" w:rsidP="00272ECC">
            <w:pPr>
              <w:rPr>
                <w:sz w:val="22"/>
              </w:rPr>
            </w:pPr>
            <w:r w:rsidRPr="00EA5F7D">
              <w:rPr>
                <w:rFonts w:cs="Arial"/>
                <w:i/>
              </w:rPr>
              <w:t>eg. Contact with Estates re Front Line jobs; contact with Proctor re student disciplinary issues</w:t>
            </w:r>
          </w:p>
        </w:tc>
      </w:tr>
      <w:tr w:rsidR="00272ECC" w:rsidRPr="004D234E" w:rsidTr="00272ECC">
        <w:trPr>
          <w:cantSplit/>
          <w:trHeight w:val="2304"/>
        </w:trPr>
        <w:tc>
          <w:tcPr>
            <w:tcW w:w="2178" w:type="dxa"/>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SERVICE DELIVERY</w:t>
            </w:r>
          </w:p>
        </w:tc>
        <w:tc>
          <w:tcPr>
            <w:tcW w:w="3622" w:type="dxa"/>
            <w:tcBorders>
              <w:top w:val="double" w:sz="4" w:space="0" w:color="auto"/>
            </w:tcBorders>
          </w:tcPr>
          <w:p w:rsidR="00272ECC" w:rsidRPr="003369A8" w:rsidRDefault="00272ECC" w:rsidP="00272ECC">
            <w:pPr>
              <w:rPr>
                <w:rFonts w:cs="Arial"/>
              </w:rPr>
            </w:pPr>
            <w:r w:rsidRPr="003369A8">
              <w:rPr>
                <w:rFonts w:cs="Arial"/>
              </w:rPr>
              <w:t>Provides a cleaning service to meet the University’s needs which requires a set of standard procedures and routine tasks being perfo</w:t>
            </w:r>
            <w:r>
              <w:rPr>
                <w:rFonts w:cs="Arial"/>
              </w:rPr>
              <w:t>rmed.</w:t>
            </w:r>
          </w:p>
        </w:tc>
        <w:tc>
          <w:tcPr>
            <w:tcW w:w="8796" w:type="dxa"/>
            <w:tcBorders>
              <w:top w:val="double" w:sz="4" w:space="0" w:color="auto"/>
            </w:tcBorders>
          </w:tcPr>
          <w:p w:rsidR="00272ECC" w:rsidRDefault="00272ECC" w:rsidP="003C6276">
            <w:pPr>
              <w:rPr>
                <w:rFonts w:cs="Arial"/>
                <w:i/>
              </w:rPr>
            </w:pPr>
            <w:r w:rsidRPr="003369A8">
              <w:rPr>
                <w:rFonts w:cs="Arial"/>
                <w:i/>
              </w:rPr>
              <w:t>eg. Daily emptying of rubbish bins in offices; weekly buffing of communal area floors</w:t>
            </w:r>
          </w:p>
          <w:p w:rsidR="00444758" w:rsidRDefault="00444758" w:rsidP="003C6276">
            <w:pPr>
              <w:rPr>
                <w:rFonts w:cs="Arial"/>
                <w:i/>
              </w:rPr>
            </w:pPr>
            <w:r w:rsidRPr="00AB72C4">
              <w:rPr>
                <w:rFonts w:cs="Arial"/>
                <w:i/>
              </w:rPr>
              <w:t>(eg. Contact with conferences re catering requirements; other departments re orders)</w:t>
            </w:r>
          </w:p>
          <w:p w:rsidR="005F7B21" w:rsidRPr="004D234E" w:rsidRDefault="005F7B21" w:rsidP="003C6276">
            <w:pPr>
              <w:rPr>
                <w:sz w:val="22"/>
              </w:rPr>
            </w:pPr>
            <w:r w:rsidRPr="00EA5F7D">
              <w:rPr>
                <w:rFonts w:cs="Arial"/>
                <w:i/>
              </w:rPr>
              <w:t>(eg. Follow job sheets re room set ups; provide help and advice to new arrivals – ie ‘signposting’)</w:t>
            </w:r>
          </w:p>
        </w:tc>
      </w:tr>
      <w:tr w:rsidR="00272ECC" w:rsidRPr="004D234E" w:rsidTr="00272ECC">
        <w:trPr>
          <w:cantSplit/>
          <w:trHeight w:val="2304"/>
        </w:trPr>
        <w:tc>
          <w:tcPr>
            <w:tcW w:w="2178" w:type="dxa"/>
            <w:tcBorders>
              <w:top w:val="double" w:sz="4" w:space="0" w:color="auto"/>
              <w:bottom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DECISION MAKING</w:t>
            </w:r>
          </w:p>
          <w:p w:rsidR="00272ECC" w:rsidRPr="009723DE" w:rsidRDefault="00272ECC" w:rsidP="003C6276">
            <w:pPr>
              <w:rPr>
                <w:b/>
                <w:sz w:val="22"/>
              </w:rPr>
            </w:pPr>
          </w:p>
        </w:tc>
        <w:tc>
          <w:tcPr>
            <w:tcW w:w="3622" w:type="dxa"/>
            <w:tcBorders>
              <w:top w:val="double" w:sz="4" w:space="0" w:color="auto"/>
              <w:bottom w:val="double" w:sz="4" w:space="0" w:color="auto"/>
            </w:tcBorders>
          </w:tcPr>
          <w:p w:rsidR="00272ECC" w:rsidRPr="003369A8" w:rsidRDefault="00272ECC" w:rsidP="003C6276">
            <w:pPr>
              <w:rPr>
                <w:rFonts w:cs="Arial"/>
              </w:rPr>
            </w:pPr>
            <w:r w:rsidRPr="003369A8">
              <w:rPr>
                <w:rFonts w:cs="Arial"/>
              </w:rPr>
              <w:t xml:space="preserve">Makes independent decisions that affect only the role holder or immediate colleagues and can be easily revised or amended.  </w:t>
            </w:r>
          </w:p>
        </w:tc>
        <w:tc>
          <w:tcPr>
            <w:tcW w:w="8796" w:type="dxa"/>
            <w:tcBorders>
              <w:top w:val="double" w:sz="4" w:space="0" w:color="auto"/>
              <w:bottom w:val="double" w:sz="4" w:space="0" w:color="auto"/>
            </w:tcBorders>
          </w:tcPr>
          <w:p w:rsidR="00272ECC" w:rsidRPr="004D234E" w:rsidRDefault="00272ECC" w:rsidP="003C6276">
            <w:pPr>
              <w:rPr>
                <w:sz w:val="22"/>
              </w:rPr>
            </w:pPr>
          </w:p>
        </w:tc>
      </w:tr>
      <w:tr w:rsidR="00272ECC" w:rsidRPr="004D234E" w:rsidTr="00272ECC">
        <w:trPr>
          <w:cantSplit/>
          <w:trHeight w:val="2304"/>
        </w:trPr>
        <w:tc>
          <w:tcPr>
            <w:tcW w:w="2178" w:type="dxa"/>
            <w:tcBorders>
              <w:top w:val="double" w:sz="4" w:space="0" w:color="auto"/>
              <w:bottom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 xml:space="preserve">PLANNING &amp; </w:t>
            </w:r>
          </w:p>
          <w:p w:rsidR="00272ECC" w:rsidRPr="009723DE" w:rsidRDefault="00272ECC" w:rsidP="003C6276">
            <w:pPr>
              <w:rPr>
                <w:b/>
                <w:sz w:val="22"/>
              </w:rPr>
            </w:pPr>
            <w:r w:rsidRPr="009723DE">
              <w:rPr>
                <w:b/>
                <w:sz w:val="22"/>
              </w:rPr>
              <w:t>ORGANISING</w:t>
            </w:r>
          </w:p>
        </w:tc>
        <w:tc>
          <w:tcPr>
            <w:tcW w:w="3622" w:type="dxa"/>
            <w:tcBorders>
              <w:top w:val="double" w:sz="4" w:space="0" w:color="auto"/>
              <w:bottom w:val="double" w:sz="4" w:space="0" w:color="auto"/>
            </w:tcBorders>
          </w:tcPr>
          <w:p w:rsidR="00272ECC" w:rsidRPr="003369A8" w:rsidRDefault="00272ECC" w:rsidP="003C6276">
            <w:pPr>
              <w:rPr>
                <w:rFonts w:cs="Arial"/>
              </w:rPr>
            </w:pPr>
            <w:r w:rsidRPr="003369A8">
              <w:rPr>
                <w:rFonts w:cs="Arial"/>
              </w:rPr>
              <w:t>Works to a set pattern each day using allocated resources.</w:t>
            </w:r>
          </w:p>
        </w:tc>
        <w:tc>
          <w:tcPr>
            <w:tcW w:w="8796" w:type="dxa"/>
            <w:tcBorders>
              <w:top w:val="double" w:sz="4" w:space="0" w:color="auto"/>
              <w:bottom w:val="double" w:sz="4" w:space="0" w:color="auto"/>
            </w:tcBorders>
          </w:tcPr>
          <w:p w:rsidR="00272ECC" w:rsidRPr="004D234E" w:rsidRDefault="00272ECC" w:rsidP="003C6276">
            <w:pPr>
              <w:rPr>
                <w:sz w:val="22"/>
              </w:rPr>
            </w:pPr>
          </w:p>
        </w:tc>
      </w:tr>
      <w:tr w:rsidR="00272ECC" w:rsidRPr="004D234E" w:rsidTr="00272ECC">
        <w:trPr>
          <w:cantSplit/>
          <w:trHeight w:val="2304"/>
        </w:trPr>
        <w:tc>
          <w:tcPr>
            <w:tcW w:w="2178" w:type="dxa"/>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INITIATIVE &amp; PROBLEM SOLVING</w:t>
            </w:r>
          </w:p>
        </w:tc>
        <w:tc>
          <w:tcPr>
            <w:tcW w:w="3622" w:type="dxa"/>
            <w:tcBorders>
              <w:top w:val="double" w:sz="4" w:space="0" w:color="auto"/>
            </w:tcBorders>
          </w:tcPr>
          <w:p w:rsidR="00272ECC" w:rsidRPr="003369A8" w:rsidRDefault="00272ECC" w:rsidP="00444758">
            <w:pPr>
              <w:rPr>
                <w:rFonts w:cs="Arial"/>
                <w:i/>
              </w:rPr>
            </w:pPr>
            <w:r w:rsidRPr="003369A8">
              <w:rPr>
                <w:rFonts w:cs="Arial"/>
              </w:rPr>
              <w:t xml:space="preserve">Resolves routine problems that occur on a regular </w:t>
            </w:r>
            <w:r w:rsidRPr="003369A8">
              <w:rPr>
                <w:rFonts w:cs="Arial"/>
                <w:i/>
              </w:rPr>
              <w:t xml:space="preserve">basis </w:t>
            </w:r>
          </w:p>
        </w:tc>
        <w:tc>
          <w:tcPr>
            <w:tcW w:w="8796" w:type="dxa"/>
            <w:tcBorders>
              <w:top w:val="double" w:sz="4" w:space="0" w:color="auto"/>
            </w:tcBorders>
          </w:tcPr>
          <w:p w:rsidR="00444758" w:rsidRPr="003369A8" w:rsidRDefault="00444758" w:rsidP="00444758">
            <w:pPr>
              <w:rPr>
                <w:rFonts w:cs="Arial"/>
                <w:i/>
              </w:rPr>
            </w:pPr>
            <w:r w:rsidRPr="003369A8">
              <w:rPr>
                <w:rFonts w:cs="Arial"/>
                <w:i/>
              </w:rPr>
              <w:t>eg. Reporting faults to Estates; reporting security issues</w:t>
            </w:r>
            <w:r>
              <w:rPr>
                <w:rFonts w:cs="Arial"/>
                <w:i/>
              </w:rPr>
              <w:t>.</w:t>
            </w:r>
          </w:p>
          <w:p w:rsidR="00272ECC" w:rsidRDefault="00444758" w:rsidP="003C6276">
            <w:pPr>
              <w:rPr>
                <w:rFonts w:cs="Arial"/>
                <w:i/>
              </w:rPr>
            </w:pPr>
            <w:r w:rsidRPr="00AB72C4">
              <w:rPr>
                <w:rFonts w:cs="Arial"/>
                <w:i/>
              </w:rPr>
              <w:t>(eg. Reporting food shortages, out of date stocks etc;)</w:t>
            </w:r>
          </w:p>
          <w:p w:rsidR="005F7B21" w:rsidRPr="004D234E" w:rsidRDefault="005F7B21" w:rsidP="003C6276">
            <w:pPr>
              <w:rPr>
                <w:sz w:val="22"/>
              </w:rPr>
            </w:pPr>
            <w:r w:rsidRPr="00EA5F7D">
              <w:rPr>
                <w:rFonts w:cs="Arial"/>
                <w:i/>
              </w:rPr>
              <w:t>eg student disciplinary issues; request for first aid or ambulance assistance)</w:t>
            </w:r>
          </w:p>
        </w:tc>
      </w:tr>
      <w:tr w:rsidR="00272ECC" w:rsidRPr="004D234E" w:rsidTr="00272ECC">
        <w:trPr>
          <w:cantSplit/>
          <w:trHeight w:val="2304"/>
        </w:trPr>
        <w:tc>
          <w:tcPr>
            <w:tcW w:w="2178" w:type="dxa"/>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ANALYSIS &amp; RESEARCH</w:t>
            </w:r>
          </w:p>
        </w:tc>
        <w:tc>
          <w:tcPr>
            <w:tcW w:w="3622" w:type="dxa"/>
            <w:tcBorders>
              <w:top w:val="double" w:sz="4" w:space="0" w:color="auto"/>
              <w:bottom w:val="single" w:sz="4" w:space="0" w:color="auto"/>
            </w:tcBorders>
          </w:tcPr>
          <w:p w:rsidR="00272ECC" w:rsidRPr="003369A8" w:rsidRDefault="00272ECC" w:rsidP="00444758">
            <w:pPr>
              <w:rPr>
                <w:rFonts w:cs="Arial"/>
                <w:i/>
              </w:rPr>
            </w:pPr>
            <w:r w:rsidRPr="003369A8">
              <w:rPr>
                <w:rFonts w:cs="Arial"/>
              </w:rPr>
              <w:t xml:space="preserve">Gathers basic information and facts as </w:t>
            </w:r>
            <w:r w:rsidRPr="003369A8">
              <w:rPr>
                <w:rFonts w:cs="Arial"/>
                <w:i/>
              </w:rPr>
              <w:t xml:space="preserve">required </w:t>
            </w:r>
          </w:p>
        </w:tc>
        <w:tc>
          <w:tcPr>
            <w:tcW w:w="8796" w:type="dxa"/>
            <w:tcBorders>
              <w:top w:val="double" w:sz="4" w:space="0" w:color="auto"/>
              <w:bottom w:val="single" w:sz="4" w:space="0" w:color="auto"/>
            </w:tcBorders>
          </w:tcPr>
          <w:p w:rsidR="00444758" w:rsidRPr="003369A8" w:rsidRDefault="00444758" w:rsidP="00444758">
            <w:pPr>
              <w:rPr>
                <w:rFonts w:cs="Arial"/>
                <w:i/>
              </w:rPr>
            </w:pPr>
            <w:r w:rsidRPr="003369A8">
              <w:rPr>
                <w:rFonts w:cs="Arial"/>
                <w:i/>
              </w:rPr>
              <w:t>(eg checks stock levels and maintenance checks)</w:t>
            </w:r>
          </w:p>
          <w:p w:rsidR="00444758" w:rsidRDefault="00444758" w:rsidP="00444758">
            <w:pPr>
              <w:rPr>
                <w:rFonts w:cs="Arial"/>
                <w:i/>
              </w:rPr>
            </w:pPr>
            <w:r w:rsidRPr="00AB72C4">
              <w:rPr>
                <w:rFonts w:cs="Arial"/>
                <w:i/>
              </w:rPr>
              <w:t>(eg checks temperature levels; checks food stocks; balances till)</w:t>
            </w:r>
          </w:p>
          <w:p w:rsidR="005F7B21" w:rsidRPr="00AB72C4" w:rsidRDefault="005F7B21" w:rsidP="00444758">
            <w:pPr>
              <w:rPr>
                <w:rFonts w:cs="Arial"/>
                <w:i/>
              </w:rPr>
            </w:pPr>
            <w:r w:rsidRPr="00EA5F7D">
              <w:rPr>
                <w:rFonts w:cs="Arial"/>
                <w:i/>
              </w:rPr>
              <w:t>eg reporting security incidents; investigating student disciplinary incidents</w:t>
            </w:r>
          </w:p>
          <w:p w:rsidR="00272ECC" w:rsidRPr="004D234E" w:rsidRDefault="00272ECC" w:rsidP="003C6276">
            <w:pPr>
              <w:rPr>
                <w:szCs w:val="24"/>
              </w:rPr>
            </w:pPr>
          </w:p>
        </w:tc>
      </w:tr>
      <w:tr w:rsidR="00272ECC" w:rsidRPr="004D234E" w:rsidTr="00272ECC">
        <w:trPr>
          <w:cantSplit/>
          <w:trHeight w:val="2304"/>
        </w:trPr>
        <w:tc>
          <w:tcPr>
            <w:tcW w:w="2178" w:type="dxa"/>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SENSORY &amp; PHYSICAL DEMANDS</w:t>
            </w:r>
          </w:p>
        </w:tc>
        <w:tc>
          <w:tcPr>
            <w:tcW w:w="3622" w:type="dxa"/>
            <w:tcBorders>
              <w:top w:val="double" w:sz="4" w:space="0" w:color="auto"/>
              <w:bottom w:val="single" w:sz="4" w:space="0" w:color="auto"/>
            </w:tcBorders>
          </w:tcPr>
          <w:p w:rsidR="00272ECC" w:rsidRPr="003369A8" w:rsidRDefault="00272ECC" w:rsidP="00444758">
            <w:pPr>
              <w:rPr>
                <w:rFonts w:cs="Arial"/>
                <w:i/>
              </w:rPr>
            </w:pPr>
            <w:r w:rsidRPr="003369A8">
              <w:rPr>
                <w:rFonts w:cs="Arial"/>
              </w:rPr>
              <w:t xml:space="preserve">Carries out tasks that would require either learning certain methods or routines or involve moderate physical effort. </w:t>
            </w:r>
          </w:p>
        </w:tc>
        <w:tc>
          <w:tcPr>
            <w:tcW w:w="8796" w:type="dxa"/>
            <w:tcBorders>
              <w:top w:val="double" w:sz="4" w:space="0" w:color="auto"/>
              <w:bottom w:val="single" w:sz="4" w:space="0" w:color="auto"/>
            </w:tcBorders>
          </w:tcPr>
          <w:p w:rsidR="00272ECC" w:rsidRDefault="00444758" w:rsidP="00444758">
            <w:pPr>
              <w:rPr>
                <w:rFonts w:cs="Arial"/>
                <w:i/>
              </w:rPr>
            </w:pPr>
            <w:r w:rsidRPr="003369A8">
              <w:rPr>
                <w:rFonts w:cs="Arial"/>
                <w:i/>
              </w:rPr>
              <w:t>e</w:t>
            </w:r>
            <w:r>
              <w:rPr>
                <w:rFonts w:cs="Arial"/>
                <w:i/>
              </w:rPr>
              <w:t>.</w:t>
            </w:r>
            <w:r w:rsidRPr="003369A8">
              <w:rPr>
                <w:rFonts w:cs="Arial"/>
                <w:i/>
              </w:rPr>
              <w:t>g. Using a vacuum cleaner; mop an</w:t>
            </w:r>
            <w:r>
              <w:rPr>
                <w:rFonts w:cs="Arial"/>
                <w:i/>
              </w:rPr>
              <w:t>d bucket; lifting heavy bin bag.</w:t>
            </w:r>
          </w:p>
          <w:p w:rsidR="00444758" w:rsidRDefault="00444758" w:rsidP="00444758">
            <w:pPr>
              <w:rPr>
                <w:rFonts w:cs="Arial"/>
                <w:i/>
              </w:rPr>
            </w:pPr>
            <w:r w:rsidRPr="00AB72C4">
              <w:rPr>
                <w:rFonts w:cs="Arial"/>
              </w:rPr>
              <w:t>. (</w:t>
            </w:r>
            <w:r w:rsidRPr="00AB72C4">
              <w:rPr>
                <w:rFonts w:cs="Arial"/>
                <w:i/>
              </w:rPr>
              <w:t>eg. Using an oven, toaster, microwave)</w:t>
            </w:r>
          </w:p>
          <w:p w:rsidR="005F7B21" w:rsidRPr="00AB72C4" w:rsidRDefault="005F7B21" w:rsidP="00444758">
            <w:pPr>
              <w:rPr>
                <w:rFonts w:cs="Arial"/>
                <w:i/>
              </w:rPr>
            </w:pPr>
            <w:r w:rsidRPr="00EA5F7D">
              <w:rPr>
                <w:rFonts w:cs="Arial"/>
                <w:i/>
              </w:rPr>
              <w:t>eg. Moving furniture; driving the university van; operating clamps</w:t>
            </w:r>
          </w:p>
          <w:p w:rsidR="00444758" w:rsidRPr="004D234E" w:rsidRDefault="00444758" w:rsidP="00444758">
            <w:pPr>
              <w:rPr>
                <w:szCs w:val="24"/>
              </w:rPr>
            </w:pPr>
          </w:p>
        </w:tc>
      </w:tr>
      <w:tr w:rsidR="00272ECC" w:rsidRPr="004D234E" w:rsidTr="00272ECC">
        <w:trPr>
          <w:cantSplit/>
          <w:trHeight w:val="2304"/>
        </w:trPr>
        <w:tc>
          <w:tcPr>
            <w:tcW w:w="2178" w:type="dxa"/>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WORK ENVIRONMENT</w:t>
            </w:r>
          </w:p>
        </w:tc>
        <w:tc>
          <w:tcPr>
            <w:tcW w:w="3622" w:type="dxa"/>
            <w:tcBorders>
              <w:top w:val="double" w:sz="4" w:space="0" w:color="auto"/>
              <w:bottom w:val="single" w:sz="4" w:space="0" w:color="auto"/>
            </w:tcBorders>
          </w:tcPr>
          <w:p w:rsidR="00272ECC" w:rsidRPr="003369A8" w:rsidRDefault="00272ECC" w:rsidP="003C6276">
            <w:pPr>
              <w:rPr>
                <w:rFonts w:cs="Arial"/>
              </w:rPr>
            </w:pPr>
            <w:r w:rsidRPr="003369A8">
              <w:rPr>
                <w:rFonts w:cs="Arial"/>
              </w:rPr>
              <w:t>Works in a relatively low risk environment and does not have health and safety responsibilities for others beyond due care and diligence.  Occasionally may be required to work in areas that require standard safety clothing and follow standard safety procedures.</w:t>
            </w:r>
          </w:p>
          <w:p w:rsidR="00272ECC" w:rsidRPr="003369A8" w:rsidRDefault="00272ECC" w:rsidP="003C6276">
            <w:pPr>
              <w:rPr>
                <w:rFonts w:cs="Arial"/>
                <w:i/>
              </w:rPr>
            </w:pPr>
          </w:p>
        </w:tc>
        <w:tc>
          <w:tcPr>
            <w:tcW w:w="8796" w:type="dxa"/>
            <w:tcBorders>
              <w:top w:val="double" w:sz="4" w:space="0" w:color="auto"/>
              <w:bottom w:val="single" w:sz="4" w:space="0" w:color="auto"/>
            </w:tcBorders>
          </w:tcPr>
          <w:p w:rsidR="00272ECC" w:rsidRDefault="00444758" w:rsidP="003C6276">
            <w:pPr>
              <w:rPr>
                <w:rFonts w:cs="Arial"/>
                <w:i/>
              </w:rPr>
            </w:pPr>
            <w:r w:rsidRPr="003369A8">
              <w:rPr>
                <w:rFonts w:cs="Arial"/>
                <w:i/>
              </w:rPr>
              <w:t>e</w:t>
            </w:r>
            <w:r>
              <w:rPr>
                <w:rFonts w:cs="Arial"/>
                <w:i/>
              </w:rPr>
              <w:t>.</w:t>
            </w:r>
            <w:r w:rsidRPr="003369A8">
              <w:rPr>
                <w:rFonts w:cs="Arial"/>
                <w:i/>
              </w:rPr>
              <w:t>g. Wear regulation uniform; handles chemical</w:t>
            </w:r>
            <w:r>
              <w:rPr>
                <w:rFonts w:cs="Arial"/>
                <w:i/>
              </w:rPr>
              <w:t>s so needs to be aware of COSHH</w:t>
            </w:r>
          </w:p>
          <w:p w:rsidR="00444758" w:rsidRDefault="00444758" w:rsidP="003C6276">
            <w:pPr>
              <w:rPr>
                <w:rFonts w:cs="Arial"/>
                <w:i/>
              </w:rPr>
            </w:pPr>
            <w:r w:rsidRPr="00AB72C4">
              <w:rPr>
                <w:rFonts w:cs="Arial"/>
                <w:i/>
              </w:rPr>
              <w:t>(eg. Wear regulation uniform; handles chemicals so needs to be aware of COSHH; basic food hygiene</w:t>
            </w:r>
          </w:p>
          <w:p w:rsidR="005F7B21" w:rsidRPr="004D234E" w:rsidRDefault="005F7B21" w:rsidP="003C6276">
            <w:pPr>
              <w:rPr>
                <w:szCs w:val="24"/>
              </w:rPr>
            </w:pPr>
            <w:r w:rsidRPr="00EA5F7D">
              <w:rPr>
                <w:rFonts w:cs="Arial"/>
                <w:i/>
              </w:rPr>
              <w:t>eg. Wear regulation uniform; works outdoors; deal with security incidents)</w:t>
            </w:r>
          </w:p>
        </w:tc>
      </w:tr>
      <w:tr w:rsidR="00272ECC" w:rsidRPr="004D234E" w:rsidTr="00272ECC">
        <w:trPr>
          <w:cantSplit/>
          <w:trHeight w:val="2304"/>
        </w:trPr>
        <w:tc>
          <w:tcPr>
            <w:tcW w:w="2178" w:type="dxa"/>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PASTORAL CARE &amp; WELFARE</w:t>
            </w:r>
          </w:p>
        </w:tc>
        <w:tc>
          <w:tcPr>
            <w:tcW w:w="3622" w:type="dxa"/>
            <w:tcBorders>
              <w:top w:val="double" w:sz="4" w:space="0" w:color="auto"/>
              <w:bottom w:val="single" w:sz="4" w:space="0" w:color="auto"/>
            </w:tcBorders>
          </w:tcPr>
          <w:p w:rsidR="00272ECC" w:rsidRPr="003369A8" w:rsidRDefault="00272ECC" w:rsidP="003C6276">
            <w:pPr>
              <w:rPr>
                <w:rFonts w:cs="Arial"/>
              </w:rPr>
            </w:pPr>
            <w:r w:rsidRPr="003369A8">
              <w:rPr>
                <w:rFonts w:cs="Arial"/>
              </w:rPr>
              <w:t>Required to provide an appropriate level of sensitivity to others and consideration of their needs and feelings especially if dealing with distressed individuals.</w:t>
            </w:r>
          </w:p>
          <w:p w:rsidR="00272ECC" w:rsidRPr="003369A8" w:rsidRDefault="00272ECC" w:rsidP="00444758">
            <w:pPr>
              <w:rPr>
                <w:rFonts w:cs="Arial"/>
              </w:rPr>
            </w:pPr>
          </w:p>
        </w:tc>
        <w:tc>
          <w:tcPr>
            <w:tcW w:w="8796" w:type="dxa"/>
            <w:tcBorders>
              <w:top w:val="double" w:sz="4" w:space="0" w:color="auto"/>
              <w:bottom w:val="single" w:sz="4" w:space="0" w:color="auto"/>
            </w:tcBorders>
          </w:tcPr>
          <w:p w:rsidR="00272ECC" w:rsidRPr="004D234E" w:rsidRDefault="00444758" w:rsidP="003C6276">
            <w:pPr>
              <w:rPr>
                <w:szCs w:val="24"/>
              </w:rPr>
            </w:pPr>
            <w:r w:rsidRPr="003369A8">
              <w:rPr>
                <w:rFonts w:cs="Arial"/>
              </w:rPr>
              <w:t>e</w:t>
            </w:r>
            <w:r>
              <w:rPr>
                <w:rFonts w:cs="Arial"/>
              </w:rPr>
              <w:t>.</w:t>
            </w:r>
            <w:r w:rsidRPr="003369A8">
              <w:rPr>
                <w:rFonts w:cs="Arial"/>
              </w:rPr>
              <w:t>g.  refer upset or distressed students or staff to relevant person for help</w:t>
            </w:r>
          </w:p>
        </w:tc>
      </w:tr>
      <w:tr w:rsidR="00272ECC" w:rsidRPr="004D234E" w:rsidTr="00272ECC">
        <w:trPr>
          <w:cantSplit/>
          <w:trHeight w:val="2304"/>
        </w:trPr>
        <w:tc>
          <w:tcPr>
            <w:tcW w:w="2178" w:type="dxa"/>
            <w:tcBorders>
              <w:top w:val="double" w:sz="4" w:space="0" w:color="auto"/>
            </w:tcBorders>
          </w:tcPr>
          <w:p w:rsidR="00272ECC" w:rsidRDefault="00272ECC" w:rsidP="003C6276">
            <w:pPr>
              <w:rPr>
                <w:b/>
                <w:sz w:val="22"/>
              </w:rPr>
            </w:pPr>
          </w:p>
          <w:p w:rsidR="00272ECC" w:rsidRPr="009723DE" w:rsidRDefault="00272ECC" w:rsidP="003C6276">
            <w:pPr>
              <w:rPr>
                <w:b/>
                <w:sz w:val="22"/>
              </w:rPr>
            </w:pPr>
            <w:r w:rsidRPr="009723DE">
              <w:rPr>
                <w:b/>
                <w:sz w:val="22"/>
              </w:rPr>
              <w:t>TEAM DEVELOPMENT</w:t>
            </w:r>
          </w:p>
        </w:tc>
        <w:tc>
          <w:tcPr>
            <w:tcW w:w="3622" w:type="dxa"/>
            <w:tcBorders>
              <w:top w:val="double" w:sz="4" w:space="0" w:color="auto"/>
              <w:bottom w:val="single" w:sz="4" w:space="0" w:color="auto"/>
            </w:tcBorders>
          </w:tcPr>
          <w:p w:rsidR="00272ECC" w:rsidRPr="003369A8" w:rsidRDefault="00272ECC" w:rsidP="003C6276">
            <w:pPr>
              <w:rPr>
                <w:rFonts w:cs="Arial"/>
              </w:rPr>
            </w:pPr>
            <w:r w:rsidRPr="003369A8">
              <w:rPr>
                <w:rFonts w:cs="Arial"/>
              </w:rPr>
              <w:t>Occasionally expected to instruct and guide new starters on standard procedures</w:t>
            </w:r>
          </w:p>
        </w:tc>
        <w:tc>
          <w:tcPr>
            <w:tcW w:w="8796" w:type="dxa"/>
            <w:tcBorders>
              <w:top w:val="double" w:sz="4" w:space="0" w:color="auto"/>
              <w:bottom w:val="single" w:sz="4" w:space="0" w:color="auto"/>
            </w:tcBorders>
          </w:tcPr>
          <w:p w:rsidR="00272ECC" w:rsidRPr="004D234E" w:rsidRDefault="00272ECC" w:rsidP="003C6276">
            <w:pPr>
              <w:rPr>
                <w:szCs w:val="24"/>
              </w:rPr>
            </w:pPr>
          </w:p>
        </w:tc>
      </w:tr>
      <w:tr w:rsidR="00272ECC" w:rsidRPr="004D234E" w:rsidTr="00272ECC">
        <w:trPr>
          <w:cantSplit/>
          <w:trHeight w:val="2304"/>
        </w:trPr>
        <w:tc>
          <w:tcPr>
            <w:tcW w:w="2178" w:type="dxa"/>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TEACHING &amp; LEARNING SUPPORT</w:t>
            </w:r>
          </w:p>
        </w:tc>
        <w:tc>
          <w:tcPr>
            <w:tcW w:w="3622" w:type="dxa"/>
            <w:tcBorders>
              <w:top w:val="double" w:sz="4" w:space="0" w:color="auto"/>
              <w:bottom w:val="single" w:sz="4" w:space="0" w:color="auto"/>
            </w:tcBorders>
          </w:tcPr>
          <w:p w:rsidR="00272ECC" w:rsidRPr="003369A8" w:rsidRDefault="00272ECC" w:rsidP="003C6276">
            <w:pPr>
              <w:rPr>
                <w:rFonts w:cs="Arial"/>
              </w:rPr>
            </w:pPr>
            <w:r w:rsidRPr="003369A8">
              <w:rPr>
                <w:rFonts w:cs="Arial"/>
              </w:rPr>
              <w:t>This is not a requirement of the role</w:t>
            </w:r>
          </w:p>
          <w:p w:rsidR="00272ECC" w:rsidRPr="003369A8" w:rsidRDefault="00272ECC" w:rsidP="003C6276">
            <w:pPr>
              <w:rPr>
                <w:rFonts w:cs="Arial"/>
              </w:rPr>
            </w:pPr>
          </w:p>
        </w:tc>
        <w:tc>
          <w:tcPr>
            <w:tcW w:w="8796" w:type="dxa"/>
            <w:tcBorders>
              <w:top w:val="double" w:sz="4" w:space="0" w:color="auto"/>
              <w:bottom w:val="single" w:sz="4" w:space="0" w:color="auto"/>
            </w:tcBorders>
          </w:tcPr>
          <w:p w:rsidR="00272ECC" w:rsidRPr="004D234E" w:rsidRDefault="00272ECC" w:rsidP="003C6276">
            <w:pPr>
              <w:rPr>
                <w:szCs w:val="24"/>
              </w:rPr>
            </w:pPr>
          </w:p>
        </w:tc>
      </w:tr>
      <w:tr w:rsidR="00272ECC" w:rsidRPr="004D234E" w:rsidTr="00272ECC">
        <w:trPr>
          <w:cantSplit/>
          <w:trHeight w:val="2304"/>
        </w:trPr>
        <w:tc>
          <w:tcPr>
            <w:tcW w:w="2178" w:type="dxa"/>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KNOWLEDGE &amp; EXPERIENCE</w:t>
            </w:r>
          </w:p>
        </w:tc>
        <w:tc>
          <w:tcPr>
            <w:tcW w:w="3622" w:type="dxa"/>
            <w:tcBorders>
              <w:top w:val="double" w:sz="4" w:space="0" w:color="auto"/>
              <w:bottom w:val="single" w:sz="4" w:space="0" w:color="auto"/>
            </w:tcBorders>
          </w:tcPr>
          <w:p w:rsidR="00272ECC" w:rsidRPr="003369A8" w:rsidRDefault="00272ECC" w:rsidP="00444758">
            <w:pPr>
              <w:rPr>
                <w:rFonts w:cs="Arial"/>
                <w:i/>
              </w:rPr>
            </w:pPr>
            <w:r w:rsidRPr="003369A8">
              <w:rPr>
                <w:rFonts w:cs="Arial"/>
              </w:rPr>
              <w:t xml:space="preserve">Possess a level of knowledge typically acquired following a short period of practical training </w:t>
            </w:r>
          </w:p>
        </w:tc>
        <w:tc>
          <w:tcPr>
            <w:tcW w:w="8796" w:type="dxa"/>
            <w:tcBorders>
              <w:top w:val="double" w:sz="4" w:space="0" w:color="auto"/>
              <w:bottom w:val="single" w:sz="4" w:space="0" w:color="auto"/>
            </w:tcBorders>
          </w:tcPr>
          <w:p w:rsidR="00272ECC" w:rsidRDefault="00444758" w:rsidP="00444758">
            <w:pPr>
              <w:rPr>
                <w:rFonts w:cs="Arial"/>
                <w:i/>
              </w:rPr>
            </w:pPr>
            <w:r w:rsidRPr="003369A8">
              <w:rPr>
                <w:rFonts w:cs="Arial"/>
                <w:i/>
              </w:rPr>
              <w:t>eg. Being able to use a buffing machine</w:t>
            </w:r>
          </w:p>
          <w:p w:rsidR="00444758" w:rsidRDefault="00444758" w:rsidP="005F7B21">
            <w:pPr>
              <w:rPr>
                <w:rFonts w:cs="Arial"/>
                <w:i/>
              </w:rPr>
            </w:pPr>
            <w:r w:rsidRPr="00AB72C4">
              <w:rPr>
                <w:rFonts w:cs="Arial"/>
                <w:i/>
              </w:rPr>
              <w:t>(eg. Being able to use an oven or food mixer machine)</w:t>
            </w:r>
          </w:p>
          <w:p w:rsidR="005F7B21" w:rsidRPr="004D234E" w:rsidRDefault="005F7B21" w:rsidP="005F7B21">
            <w:pPr>
              <w:rPr>
                <w:szCs w:val="24"/>
              </w:rPr>
            </w:pPr>
            <w:r w:rsidRPr="00EA5F7D">
              <w:rPr>
                <w:rFonts w:cs="Arial"/>
                <w:i/>
              </w:rPr>
              <w:t>eg. Being able to use cctv cameras, radio etc; holding a first aid certificate</w:t>
            </w:r>
          </w:p>
        </w:tc>
      </w:tr>
    </w:tbl>
    <w:p w:rsidR="00272ECC" w:rsidRDefault="00272ECC"/>
    <w:sectPr w:rsidR="00272ECC" w:rsidSect="00272ECC">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155" w:rsidRDefault="00E30155" w:rsidP="00E044AF">
      <w:pPr>
        <w:spacing w:after="0" w:line="240" w:lineRule="auto"/>
      </w:pPr>
      <w:r>
        <w:separator/>
      </w:r>
    </w:p>
  </w:endnote>
  <w:endnote w:type="continuationSeparator" w:id="0">
    <w:p w:rsidR="00E30155" w:rsidRDefault="00E30155" w:rsidP="00E0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155" w:rsidRDefault="00E30155" w:rsidP="00E044AF">
      <w:pPr>
        <w:spacing w:after="0" w:line="240" w:lineRule="auto"/>
      </w:pPr>
      <w:r>
        <w:separator/>
      </w:r>
    </w:p>
  </w:footnote>
  <w:footnote w:type="continuationSeparator" w:id="0">
    <w:p w:rsidR="00E30155" w:rsidRDefault="00E30155" w:rsidP="00E04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547672"/>
      <w:docPartObj>
        <w:docPartGallery w:val="Page Numbers (Top of Page)"/>
        <w:docPartUnique/>
      </w:docPartObj>
    </w:sdtPr>
    <w:sdtEndPr>
      <w:rPr>
        <w:noProof/>
      </w:rPr>
    </w:sdtEndPr>
    <w:sdtContent>
      <w:p w:rsidR="00E044AF" w:rsidRDefault="00E044AF">
        <w:pPr>
          <w:pStyle w:val="Header"/>
        </w:pPr>
        <w:r>
          <w:fldChar w:fldCharType="begin"/>
        </w:r>
        <w:r>
          <w:instrText xml:space="preserve"> PAGE   \* MERGEFORMAT </w:instrText>
        </w:r>
        <w:r>
          <w:fldChar w:fldCharType="separate"/>
        </w:r>
        <w:r>
          <w:rPr>
            <w:noProof/>
          </w:rPr>
          <w:t>2</w:t>
        </w:r>
        <w:r>
          <w:rPr>
            <w:noProof/>
          </w:rPr>
          <w:fldChar w:fldCharType="end"/>
        </w:r>
      </w:p>
    </w:sdtContent>
  </w:sdt>
  <w:p w:rsidR="00E044AF" w:rsidRDefault="00E04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CC"/>
    <w:rsid w:val="0004798A"/>
    <w:rsid w:val="00272ECC"/>
    <w:rsid w:val="00444758"/>
    <w:rsid w:val="005F7B21"/>
    <w:rsid w:val="00E044AF"/>
    <w:rsid w:val="00E30155"/>
    <w:rsid w:val="00FD6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9E998-DAD8-4B8A-BFFF-6B7BEAA1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72ECC"/>
    <w:pPr>
      <w:keepNext/>
      <w:spacing w:after="0" w:line="240" w:lineRule="auto"/>
      <w:jc w:val="center"/>
      <w:outlineLvl w:val="0"/>
    </w:pPr>
    <w:rPr>
      <w:rFonts w:eastAsia="Times New Roman" w:cs="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ECC"/>
    <w:rPr>
      <w:rFonts w:eastAsia="Times New Roman" w:cs="Times New Roman"/>
      <w:sz w:val="28"/>
      <w:szCs w:val="20"/>
      <w:lang w:eastAsia="en-GB"/>
    </w:rPr>
  </w:style>
  <w:style w:type="paragraph" w:styleId="Header">
    <w:name w:val="header"/>
    <w:basedOn w:val="Normal"/>
    <w:link w:val="HeaderChar"/>
    <w:uiPriority w:val="99"/>
    <w:unhideWhenUsed/>
    <w:rsid w:val="00E04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4AF"/>
  </w:style>
  <w:style w:type="paragraph" w:styleId="Footer">
    <w:name w:val="footer"/>
    <w:basedOn w:val="Normal"/>
    <w:link w:val="FooterChar"/>
    <w:uiPriority w:val="99"/>
    <w:unhideWhenUsed/>
    <w:rsid w:val="00E04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4AF"/>
  </w:style>
  <w:style w:type="paragraph" w:styleId="BalloonText">
    <w:name w:val="Balloon Text"/>
    <w:basedOn w:val="Normal"/>
    <w:link w:val="BalloonTextChar"/>
    <w:uiPriority w:val="99"/>
    <w:semiHidden/>
    <w:unhideWhenUsed/>
    <w:rsid w:val="00E04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4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Lowther</dc:creator>
  <cp:keywords/>
  <dc:description/>
  <cp:lastModifiedBy>Annmarie Lowther</cp:lastModifiedBy>
  <cp:revision>2</cp:revision>
  <cp:lastPrinted>2017-03-01T14:53:00Z</cp:lastPrinted>
  <dcterms:created xsi:type="dcterms:W3CDTF">2017-03-01T14:55:00Z</dcterms:created>
  <dcterms:modified xsi:type="dcterms:W3CDTF">2017-03-01T14:55:00Z</dcterms:modified>
</cp:coreProperties>
</file>